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Lines="0" w:line="560" w:lineRule="exact"/>
        <w:textAlignment w:val="auto"/>
        <w:rPr>
          <w:rFonts w:hint="default" w:ascii="仿宋_GB2312" w:hAnsi="仿宋_GB2312" w:eastAsia="黑体" w:cs="Times New Roman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Lines="0" w:line="560" w:lineRule="exact"/>
        <w:jc w:val="center"/>
        <w:textAlignment w:val="auto"/>
        <w:rPr>
          <w:rFonts w:hint="default" w:ascii="仿宋_GB2312" w:hAnsi="仿宋_GB2312" w:cs="Times New Roman"/>
          <w:color w:val="000000"/>
          <w:kern w:val="0"/>
          <w:sz w:val="28"/>
          <w:szCs w:val="28"/>
          <w:highlight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default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2024</w:t>
      </w:r>
      <w:r>
        <w:rPr>
          <w:rFonts w:hint="default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年贵州省高校青年教师教学竞赛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default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“教学设计”评分细则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afterLines="0" w:line="560" w:lineRule="exact"/>
        <w:jc w:val="center"/>
        <w:textAlignment w:val="auto"/>
        <w:outlineLvl w:val="1"/>
        <w:rPr>
          <w:rFonts w:hint="default" w:ascii="仿宋_GB2312" w:hAnsi="仿宋_GB2312" w:cs="Times New Roman"/>
          <w:snapToGrid w:val="0"/>
          <w:color w:val="000000"/>
          <w:kern w:val="0"/>
          <w:sz w:val="28"/>
          <w:szCs w:val="28"/>
          <w:highlight w:val="none"/>
        </w:rPr>
      </w:pPr>
      <w:r>
        <w:rPr>
          <w:rFonts w:hint="default" w:ascii="仿宋_GB2312" w:hAnsi="仿宋_GB2312" w:cs="Times New Roman"/>
          <w:snapToGrid w:val="0"/>
          <w:color w:val="000000"/>
          <w:kern w:val="0"/>
          <w:sz w:val="28"/>
          <w:szCs w:val="28"/>
          <w:highlight w:val="none"/>
        </w:rPr>
        <w:t>（满分20分）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afterLines="0" w:line="560" w:lineRule="exact"/>
        <w:jc w:val="center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  <w:highlight w:val="none"/>
        </w:rPr>
      </w:pPr>
    </w:p>
    <w:tbl>
      <w:tblPr>
        <w:tblStyle w:val="3"/>
        <w:tblW w:w="79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5670"/>
        <w:gridCol w:w="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仿宋_GB2312" w:eastAsia="黑体" w:cs="Times New Roman"/>
                <w:color w:val="000000"/>
                <w:kern w:val="0"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仿宋_GB2312" w:eastAsia="黑体" w:cs="Times New Roman"/>
                <w:color w:val="000000"/>
                <w:kern w:val="0"/>
                <w:sz w:val="28"/>
                <w:szCs w:val="28"/>
                <w:highlight w:val="none"/>
              </w:rPr>
              <w:t>评测要求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仿宋_GB2312" w:eastAsia="黑体" w:cs="Times New Roman"/>
                <w:color w:val="000000"/>
                <w:kern w:val="0"/>
                <w:sz w:val="28"/>
                <w:szCs w:val="28"/>
                <w:highlight w:val="none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  <w:jc w:val="center"/>
        </w:trPr>
        <w:tc>
          <w:tcPr>
            <w:tcW w:w="14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教学       设计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 xml:space="preserve">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紧密围绕立德树人根本任务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，突出课程思政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教学目标明确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、任务清晰。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6169D"/>
    <w:rsid w:val="7486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2024-04-23T09:41:00Z</dcterms:created>
  <dc:creator>Administrator</dc:creator>
  <cp:lastModifiedBy>Administrator</cp:lastModifiedBy>
  <dcterms:modified xsi:type="dcterms:W3CDTF">2024-04-23T09:41:54Z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